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9" w:rsidRPr="001525C9" w:rsidRDefault="001525C9" w:rsidP="001525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525C9">
        <w:rPr>
          <w:rFonts w:eastAsia="Times New Roman" w:cs="Times New Roman"/>
          <w:b/>
          <w:bCs/>
          <w:sz w:val="28"/>
          <w:szCs w:val="28"/>
          <w:lang w:eastAsia="ru-RU"/>
        </w:rPr>
        <w:t>Примерный план анализа</w:t>
      </w:r>
    </w:p>
    <w:p w:rsidR="001525C9" w:rsidRPr="001525C9" w:rsidRDefault="001525C9" w:rsidP="001525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работы методического формирования за учебный год</w:t>
      </w:r>
      <w:r w:rsidRPr="001525C9">
        <w:rPr>
          <w:rFonts w:eastAsia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1. Цели, задачи, основные направления деятельности методического формирования (МФ).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2.  Количественный и качественный состав педагогов (возраст, образование, педагогический стаж, квалификационная категория, звания, награды).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3. Структура МФ (входящие в его состав секции, группы).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4. Эффективность реализации методической темы (целевая, технологическая, социально-психологическая, ресурсная).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 xml:space="preserve">5. Планирование методической работы. Формы и виды деятельности. Вопросы, выносимые на обсуждение. 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6. Характеристика результатов учебной работы  (итоги работы учащихся по учебному предмету, участие в олимпиадах, смотрах, конкурсах, научно-практических конференциях, исследовательской деятельности и др.).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7. Работа по совершенствованию педагогического мастерства педагогов в рамках МФ (работа творческих и проблемных групп педагогов, стажировка, наставничество, аттестация).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 xml:space="preserve">8. Участие педагогов в инновационных процессах, использование современных технологий. Проведение экспериментально-исследовательской работы. 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9. Изучение, обобщение и использование педагогического опыта коллег.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10. Система контроля за образовательным процессом в рамках МФ.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11. Самообразование педагогов.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12. Внеклассная работа педагогов.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 xml:space="preserve">13. Методическая продукция участников методического объединения. Качество разрабатываемых в рамках МО методических материалов (докладов, методических рекомендаций, разработок и т.д.). 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14. Место и роль МФ в управленческой деятельности УО.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15. Сотрудничество МФ с другими структурами УО: библиотекой, методическим кабинетом, социально-педагогической службой, методическим кабинетом. Внешние связи методического объединения с  районным учебно-методическим кабинетом, ИРО, АПО, другими учреждениями района и области, международные связи.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16. Выводы, рекомендации и предложения по совершенствованию деятельности МФ.</w:t>
      </w:r>
    </w:p>
    <w:p w:rsidR="001525C9" w:rsidRPr="001525C9" w:rsidRDefault="001525C9" w:rsidP="001525C9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>17. Задачи методического формирования на новый учебный год.</w:t>
      </w:r>
    </w:p>
    <w:p w:rsidR="001525C9" w:rsidRPr="001525C9" w:rsidRDefault="001525C9" w:rsidP="001525C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1525C9" w:rsidRPr="001525C9" w:rsidRDefault="001525C9" w:rsidP="001525C9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i/>
          <w:sz w:val="28"/>
          <w:szCs w:val="28"/>
          <w:lang w:val="be-BY" w:eastAsia="ru-RU"/>
        </w:rPr>
        <w:t>Примечание:</w:t>
      </w:r>
    </w:p>
    <w:p w:rsidR="001525C9" w:rsidRPr="001525C9" w:rsidRDefault="001525C9" w:rsidP="001525C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1525C9">
        <w:rPr>
          <w:rFonts w:eastAsia="Times New Roman" w:cs="Times New Roman"/>
          <w:sz w:val="28"/>
          <w:szCs w:val="28"/>
          <w:lang w:val="be-BY" w:eastAsia="ru-RU"/>
        </w:rPr>
        <w:tab/>
        <w:t>Положительным фактором при написании анализа будет использование наглядных материалов (графиков, таблиц, диаграмм и т.д.).</w:t>
      </w:r>
    </w:p>
    <w:p w:rsidR="00593062" w:rsidRPr="001525C9" w:rsidRDefault="00A52178">
      <w:pPr>
        <w:rPr>
          <w:lang w:val="be-BY"/>
        </w:rPr>
      </w:pPr>
      <w:bookmarkStart w:id="0" w:name="_GoBack"/>
      <w:bookmarkEnd w:id="0"/>
    </w:p>
    <w:sectPr w:rsidR="00593062" w:rsidRPr="001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9"/>
    <w:rsid w:val="001525C9"/>
    <w:rsid w:val="00642743"/>
    <w:rsid w:val="009F45DC"/>
    <w:rsid w:val="00A52178"/>
    <w:rsid w:val="00A65293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2022-05-31T09:47:00Z</cp:lastPrinted>
  <dcterms:created xsi:type="dcterms:W3CDTF">2022-05-31T10:47:00Z</dcterms:created>
  <dcterms:modified xsi:type="dcterms:W3CDTF">2022-05-31T10:47:00Z</dcterms:modified>
</cp:coreProperties>
</file>